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D8211A" w14:textId="3B2C0FDC" w:rsidR="0081427A" w:rsidRDefault="0081427A" w:rsidP="00BB6074">
      <w:pPr>
        <w:tabs>
          <w:tab w:val="left" w:pos="6237"/>
        </w:tabs>
        <w:spacing w:after="0" w:line="240" w:lineRule="auto"/>
      </w:pPr>
      <w:r w:rsidRPr="00092ACF">
        <w:rPr>
          <w:b/>
          <w:sz w:val="28"/>
          <w:szCs w:val="28"/>
        </w:rPr>
        <w:t>Kleine Anfrage</w:t>
      </w:r>
      <w:r w:rsidR="00EA2501">
        <w:tab/>
        <w:t>Eingereicht:</w:t>
      </w:r>
      <w:r w:rsidR="00BB586C">
        <w:t xml:space="preserve"> </w:t>
      </w:r>
      <w:r w:rsidR="00774F46">
        <w:t>01.10.2020</w:t>
      </w:r>
    </w:p>
    <w:p w14:paraId="477ADD1A" w14:textId="77777777" w:rsidR="0081427A" w:rsidRDefault="0081427A" w:rsidP="00BB6074">
      <w:pPr>
        <w:tabs>
          <w:tab w:val="left" w:pos="6237"/>
        </w:tabs>
        <w:spacing w:after="0" w:line="240" w:lineRule="auto"/>
      </w:pPr>
      <w:r>
        <w:tab/>
        <w:t>Erledigt:</w:t>
      </w:r>
    </w:p>
    <w:p w14:paraId="2624734D" w14:textId="067E0DB4" w:rsidR="0081427A" w:rsidRDefault="0081427A" w:rsidP="0081427A">
      <w:pPr>
        <w:tabs>
          <w:tab w:val="left" w:pos="6237"/>
          <w:tab w:val="left" w:pos="7371"/>
        </w:tabs>
        <w:spacing w:after="0" w:line="240" w:lineRule="auto"/>
        <w:rPr>
          <w:b/>
        </w:rPr>
      </w:pPr>
    </w:p>
    <w:p w14:paraId="3F193650" w14:textId="580CA2DE" w:rsidR="0007473C" w:rsidRDefault="00774F46" w:rsidP="0081427A">
      <w:pPr>
        <w:tabs>
          <w:tab w:val="left" w:pos="6237"/>
          <w:tab w:val="left" w:pos="7371"/>
        </w:tabs>
        <w:spacing w:after="0" w:line="240" w:lineRule="auto"/>
        <w:rPr>
          <w:b/>
          <w:bCs/>
          <w:sz w:val="24"/>
          <w:szCs w:val="24"/>
        </w:rPr>
      </w:pPr>
      <w:r>
        <w:rPr>
          <w:b/>
          <w:bCs/>
          <w:sz w:val="24"/>
          <w:szCs w:val="24"/>
        </w:rPr>
        <w:t>Befristete Senkung der Abgaben im Gastgewerbe</w:t>
      </w:r>
      <w:r w:rsidR="0007473C">
        <w:rPr>
          <w:b/>
          <w:bCs/>
          <w:sz w:val="24"/>
          <w:szCs w:val="24"/>
        </w:rPr>
        <w:t xml:space="preserve"> – </w:t>
      </w:r>
    </w:p>
    <w:p w14:paraId="16E912AC" w14:textId="5BB0D8B9" w:rsidR="00BB6074" w:rsidRPr="00BB6074" w:rsidRDefault="00774F46" w:rsidP="0081427A">
      <w:pPr>
        <w:tabs>
          <w:tab w:val="left" w:pos="6237"/>
          <w:tab w:val="left" w:pos="7371"/>
        </w:tabs>
        <w:spacing w:after="0" w:line="240" w:lineRule="auto"/>
        <w:rPr>
          <w:b/>
          <w:bCs/>
          <w:sz w:val="24"/>
          <w:szCs w:val="24"/>
        </w:rPr>
      </w:pPr>
      <w:r>
        <w:rPr>
          <w:b/>
          <w:bCs/>
          <w:sz w:val="24"/>
          <w:szCs w:val="24"/>
        </w:rPr>
        <w:t xml:space="preserve">welchen Handlungsspielraum sieht und nutzt der Schwyzer Regierungsrat? </w:t>
      </w:r>
    </w:p>
    <w:p w14:paraId="085C582C" w14:textId="77777777" w:rsidR="000C3B88" w:rsidRDefault="00774F46" w:rsidP="000C3B88">
      <w:pPr>
        <w:pStyle w:val="icmspcontent"/>
        <w:shd w:val="clear" w:color="auto" w:fill="FFFFFF"/>
        <w:spacing w:before="160" w:beforeAutospacing="0" w:after="160" w:afterAutospacing="0" w:line="405" w:lineRule="atLeast"/>
        <w:jc w:val="both"/>
        <w:textAlignment w:val="baseline"/>
        <w:rPr>
          <w:rFonts w:asciiTheme="minorHAnsi" w:hAnsiTheme="minorHAnsi" w:cstheme="minorHAnsi"/>
          <w:color w:val="000000"/>
        </w:rPr>
      </w:pPr>
      <w:r>
        <w:rPr>
          <w:rFonts w:asciiTheme="minorHAnsi" w:hAnsiTheme="minorHAnsi" w:cstheme="minorHAnsi"/>
          <w:color w:val="000000"/>
        </w:rPr>
        <w:t xml:space="preserve">Der Urner Regierungsrat hat mit Beschluss vom 25. September 2020 bekannt gegeben, dass er – gestützt auf das Gastwirtschaftsgesetz (GWG) – eine befristete Senkung der Abgaben für gastgewerbliche Dienstleitungen in Aussicht stellt. </w:t>
      </w:r>
    </w:p>
    <w:p w14:paraId="5F6A099E" w14:textId="77777777" w:rsidR="00A224BC" w:rsidRDefault="00774F46" w:rsidP="00A224BC">
      <w:pPr>
        <w:pStyle w:val="icmspcontent"/>
        <w:shd w:val="clear" w:color="auto" w:fill="FFFFFF"/>
        <w:spacing w:before="160" w:beforeAutospacing="0" w:after="160" w:afterAutospacing="0" w:line="405" w:lineRule="atLeast"/>
        <w:jc w:val="both"/>
        <w:textAlignment w:val="baseline"/>
        <w:rPr>
          <w:rFonts w:asciiTheme="minorHAnsi" w:hAnsiTheme="minorHAnsi" w:cstheme="minorHAnsi"/>
          <w:color w:val="000000"/>
        </w:rPr>
      </w:pPr>
      <w:r>
        <w:rPr>
          <w:rFonts w:asciiTheme="minorHAnsi" w:hAnsiTheme="minorHAnsi" w:cstheme="minorHAnsi"/>
          <w:color w:val="000000"/>
        </w:rPr>
        <w:t>Die Begründung hierzu ist aus der entsprechenden Mitteilung wie folgt zu entnehmen: «</w:t>
      </w:r>
      <w:r w:rsidRPr="00774F46">
        <w:rPr>
          <w:rFonts w:asciiTheme="minorHAnsi" w:hAnsiTheme="minorHAnsi" w:cstheme="minorHAnsi"/>
          <w:color w:val="000000"/>
        </w:rPr>
        <w:t xml:space="preserve">Die </w:t>
      </w:r>
      <w:proofErr w:type="spellStart"/>
      <w:r w:rsidRPr="00774F46">
        <w:rPr>
          <w:rFonts w:asciiTheme="minorHAnsi" w:hAnsiTheme="minorHAnsi" w:cstheme="minorHAnsi"/>
          <w:color w:val="000000"/>
        </w:rPr>
        <w:t>coronabedingten</w:t>
      </w:r>
      <w:proofErr w:type="spellEnd"/>
      <w:r w:rsidRPr="00774F46">
        <w:rPr>
          <w:rFonts w:asciiTheme="minorHAnsi" w:hAnsiTheme="minorHAnsi" w:cstheme="minorHAnsi"/>
          <w:color w:val="000000"/>
        </w:rPr>
        <w:t>, bundes- und kantonsseitig angeordneten Massnahmen</w:t>
      </w:r>
      <w:r>
        <w:rPr>
          <w:rFonts w:ascii="RobotoCondensed-Light" w:hAnsi="RobotoCondensed-Light"/>
          <w:color w:val="000000"/>
          <w:sz w:val="27"/>
          <w:szCs w:val="27"/>
        </w:rPr>
        <w:t xml:space="preserve"> </w:t>
      </w:r>
      <w:r w:rsidRPr="00774F46">
        <w:rPr>
          <w:rFonts w:asciiTheme="minorHAnsi" w:hAnsiTheme="minorHAnsi" w:cstheme="minorHAnsi"/>
          <w:color w:val="000000"/>
        </w:rPr>
        <w:t>haben bei den unter die Abgabepflicht des Gastwirtschaftsgesetzes (GWG) fallenden Betrieben im Kanton Uri erhebliche wirtschaftliche Einbussen verursacht. In den knapp drei Monaten zwischen dem 13. März 2020 und dem 6. Juni 2020 mussten diese Betriebe vorübergehend schliessen oder hatten Auflagen einzuhalten.</w:t>
      </w:r>
      <w:r>
        <w:rPr>
          <w:rFonts w:asciiTheme="minorHAnsi" w:hAnsiTheme="minorHAnsi" w:cstheme="minorHAnsi"/>
          <w:color w:val="000000"/>
        </w:rPr>
        <w:t>»</w:t>
      </w:r>
      <w:r w:rsidR="000C3B88">
        <w:rPr>
          <w:rFonts w:asciiTheme="minorHAnsi" w:hAnsiTheme="minorHAnsi" w:cstheme="minorHAnsi"/>
          <w:color w:val="000000"/>
        </w:rPr>
        <w:t xml:space="preserve"> Und weiter führt der Urner Regierungsrat aus:  «</w:t>
      </w:r>
      <w:r w:rsidRPr="00774F46">
        <w:rPr>
          <w:rFonts w:asciiTheme="minorHAnsi" w:hAnsiTheme="minorHAnsi" w:cstheme="minorHAnsi"/>
          <w:color w:val="000000"/>
        </w:rPr>
        <w:t>Der Regierungsrat hat gestützt auf das GWG eine befristete Senkung der Abgaben an Kanton und Gemeinden beschlossen. Für das Jahr 2020 wird für gastgewerbliche Dienstleistungen ein Abschlag von 25 Prozent gewährt. Der Abschlag gilt nicht für Anlassbewilligungen. Die Untergrenze der Abgabe beträgt nach wie vor mindestens 50 Franken. Dem Kanton Uri (Anteil von zwei Dritteln) und den Gemeinden (Anteil ein Drittel) entgehen damit Einnahmen in der Höhe von rund 35'000 Franken.</w:t>
      </w:r>
      <w:r w:rsidR="000C3B88">
        <w:rPr>
          <w:rFonts w:asciiTheme="minorHAnsi" w:hAnsiTheme="minorHAnsi" w:cstheme="minorHAnsi"/>
          <w:color w:val="000000"/>
        </w:rPr>
        <w:t xml:space="preserve">» </w:t>
      </w:r>
    </w:p>
    <w:p w14:paraId="70FB9B85" w14:textId="69966597" w:rsidR="00BE7E28" w:rsidRPr="00A224BC" w:rsidRDefault="00BE7E28" w:rsidP="00A224BC">
      <w:pPr>
        <w:pStyle w:val="icmspcontent"/>
        <w:shd w:val="clear" w:color="auto" w:fill="FFFFFF"/>
        <w:spacing w:before="160" w:beforeAutospacing="0" w:after="160" w:afterAutospacing="0" w:line="405" w:lineRule="atLeast"/>
        <w:jc w:val="both"/>
        <w:textAlignment w:val="baseline"/>
        <w:rPr>
          <w:rFonts w:asciiTheme="minorHAnsi" w:hAnsiTheme="minorHAnsi" w:cstheme="minorHAnsi"/>
          <w:color w:val="000000"/>
        </w:rPr>
      </w:pPr>
      <w:r w:rsidRPr="00A224BC">
        <w:rPr>
          <w:rFonts w:asciiTheme="minorHAnsi" w:hAnsiTheme="minorHAnsi" w:cstheme="minorHAnsi"/>
        </w:rPr>
        <w:t xml:space="preserve">Gemäss dem kantonalen Gesetz über das Gastgewerbe und den Handel mit alkoholischen Getränken (Gastgewerbegesetz) sind im § 13 Abgaben, Absatz 1 a) die Höhe der Abgaben für die jährlichen Betriebs- und Verkaufsbewilligungen geregelt. Diese betragen zwischen Fr. 50.- und max. Fr. 800.-.  </w:t>
      </w:r>
    </w:p>
    <w:p w14:paraId="5DD0344A" w14:textId="30F98F4F" w:rsidR="00EA2501" w:rsidRPr="000C3B88" w:rsidRDefault="00E77D62" w:rsidP="00E77D62">
      <w:pPr>
        <w:tabs>
          <w:tab w:val="left" w:pos="6237"/>
          <w:tab w:val="left" w:pos="7371"/>
        </w:tabs>
        <w:spacing w:after="0" w:line="240" w:lineRule="auto"/>
        <w:rPr>
          <w:sz w:val="24"/>
          <w:szCs w:val="24"/>
          <w:u w:val="single"/>
        </w:rPr>
      </w:pPr>
      <w:r w:rsidRPr="000C3B88">
        <w:rPr>
          <w:sz w:val="24"/>
          <w:szCs w:val="24"/>
          <w:u w:val="single"/>
        </w:rPr>
        <w:t xml:space="preserve">Dahingehend </w:t>
      </w:r>
      <w:r w:rsidR="000C3B88" w:rsidRPr="000C3B88">
        <w:rPr>
          <w:sz w:val="24"/>
          <w:szCs w:val="24"/>
          <w:u w:val="single"/>
        </w:rPr>
        <w:t xml:space="preserve">stelle ich dem Regierungsrat folgende Fragen: </w:t>
      </w:r>
    </w:p>
    <w:p w14:paraId="1772EC67" w14:textId="77777777" w:rsidR="00EA2501" w:rsidRPr="00F82EEC" w:rsidRDefault="00EA2501" w:rsidP="00EC6071">
      <w:pPr>
        <w:tabs>
          <w:tab w:val="left" w:pos="6237"/>
          <w:tab w:val="left" w:pos="7371"/>
        </w:tabs>
        <w:spacing w:after="0" w:line="240" w:lineRule="auto"/>
        <w:ind w:left="567" w:right="565" w:hanging="283"/>
        <w:jc w:val="both"/>
        <w:rPr>
          <w:sz w:val="24"/>
          <w:szCs w:val="24"/>
        </w:rPr>
      </w:pPr>
    </w:p>
    <w:p w14:paraId="2EE3E603" w14:textId="4E029A0C" w:rsidR="00460C21" w:rsidRPr="00F82EEC" w:rsidRDefault="00A224BC" w:rsidP="00D1723D">
      <w:pPr>
        <w:pStyle w:val="Listenabsatz"/>
        <w:numPr>
          <w:ilvl w:val="0"/>
          <w:numId w:val="1"/>
        </w:numPr>
        <w:tabs>
          <w:tab w:val="left" w:pos="6237"/>
          <w:tab w:val="left" w:pos="7371"/>
        </w:tabs>
        <w:spacing w:after="0" w:line="240" w:lineRule="auto"/>
        <w:ind w:left="426" w:right="-2" w:hanging="283"/>
        <w:jc w:val="both"/>
        <w:rPr>
          <w:sz w:val="24"/>
          <w:szCs w:val="24"/>
        </w:rPr>
      </w:pPr>
      <w:bookmarkStart w:id="0" w:name="_Hlk52412877"/>
      <w:r>
        <w:rPr>
          <w:sz w:val="24"/>
          <w:szCs w:val="24"/>
        </w:rPr>
        <w:t xml:space="preserve">Wäre der Schwyzer Regierungsrat – analog der Urner Regierung mitsamt entsprechender Begründung – ebenfalls bereit, für gastgewerbliche Betriebe (gestützt auf das Gastgewerbegesetz) einen befristeten «Abschlag» für das Jahr 2020 in der Höhe von 25 Prozent auf die </w:t>
      </w:r>
      <w:r w:rsidR="007E4633">
        <w:rPr>
          <w:sz w:val="24"/>
          <w:szCs w:val="24"/>
        </w:rPr>
        <w:t>in § 13 Absatz 1 a) erwähnten Betriebs- und Verkaufsbewilligungen</w:t>
      </w:r>
      <w:r>
        <w:rPr>
          <w:sz w:val="24"/>
          <w:szCs w:val="24"/>
        </w:rPr>
        <w:t xml:space="preserve"> zu gewähren</w:t>
      </w:r>
      <w:r w:rsidR="007E4633">
        <w:rPr>
          <w:sz w:val="24"/>
          <w:szCs w:val="24"/>
        </w:rPr>
        <w:t xml:space="preserve">? </w:t>
      </w:r>
      <w:r>
        <w:rPr>
          <w:sz w:val="24"/>
          <w:szCs w:val="24"/>
        </w:rPr>
        <w:t xml:space="preserve"> </w:t>
      </w:r>
    </w:p>
    <w:bookmarkEnd w:id="0"/>
    <w:p w14:paraId="77FBDC93" w14:textId="77777777" w:rsidR="00460C21" w:rsidRPr="00D1723D" w:rsidRDefault="00460C21" w:rsidP="00D1723D">
      <w:pPr>
        <w:pStyle w:val="Listenabsatz"/>
        <w:ind w:left="426" w:right="565" w:hanging="283"/>
        <w:jc w:val="both"/>
        <w:rPr>
          <w:sz w:val="16"/>
          <w:szCs w:val="16"/>
        </w:rPr>
      </w:pPr>
    </w:p>
    <w:p w14:paraId="1449EB4A" w14:textId="27854163" w:rsidR="003930AD" w:rsidRPr="00F82EEC" w:rsidRDefault="007E4633" w:rsidP="00D1723D">
      <w:pPr>
        <w:pStyle w:val="Listenabsatz"/>
        <w:numPr>
          <w:ilvl w:val="0"/>
          <w:numId w:val="1"/>
        </w:numPr>
        <w:tabs>
          <w:tab w:val="left" w:pos="6237"/>
          <w:tab w:val="left" w:pos="7371"/>
        </w:tabs>
        <w:spacing w:after="0" w:line="240" w:lineRule="auto"/>
        <w:ind w:left="426" w:right="-2" w:hanging="283"/>
        <w:jc w:val="both"/>
        <w:rPr>
          <w:sz w:val="24"/>
          <w:szCs w:val="24"/>
        </w:rPr>
      </w:pPr>
      <w:r>
        <w:rPr>
          <w:sz w:val="24"/>
          <w:szCs w:val="24"/>
        </w:rPr>
        <w:t xml:space="preserve">Welche finanziellen Auswirkungen daraus würden sich für den Kanton und die Gemeinden ergeben? </w:t>
      </w:r>
    </w:p>
    <w:p w14:paraId="7CA53707" w14:textId="77777777" w:rsidR="00E77D62" w:rsidRPr="00D1723D" w:rsidRDefault="00E77D62" w:rsidP="00D1723D">
      <w:pPr>
        <w:pStyle w:val="Listenabsatz"/>
        <w:ind w:left="426"/>
        <w:rPr>
          <w:sz w:val="16"/>
          <w:szCs w:val="16"/>
        </w:rPr>
      </w:pPr>
    </w:p>
    <w:p w14:paraId="0330A7E2" w14:textId="1D776A3D" w:rsidR="00E77D62" w:rsidRPr="00F82EEC" w:rsidRDefault="007E4633" w:rsidP="00D1723D">
      <w:pPr>
        <w:pStyle w:val="Listenabsatz"/>
        <w:numPr>
          <w:ilvl w:val="0"/>
          <w:numId w:val="1"/>
        </w:numPr>
        <w:tabs>
          <w:tab w:val="left" w:pos="6237"/>
          <w:tab w:val="left" w:pos="7371"/>
        </w:tabs>
        <w:spacing w:after="0" w:line="240" w:lineRule="auto"/>
        <w:ind w:left="426" w:right="-2" w:hanging="283"/>
        <w:jc w:val="both"/>
        <w:rPr>
          <w:sz w:val="24"/>
          <w:szCs w:val="24"/>
        </w:rPr>
      </w:pPr>
      <w:r>
        <w:rPr>
          <w:sz w:val="24"/>
          <w:szCs w:val="24"/>
        </w:rPr>
        <w:t>Welchen</w:t>
      </w:r>
      <w:r w:rsidR="00D1723D">
        <w:rPr>
          <w:sz w:val="24"/>
          <w:szCs w:val="24"/>
        </w:rPr>
        <w:t xml:space="preserve"> zusätzlichen</w:t>
      </w:r>
      <w:r>
        <w:rPr>
          <w:sz w:val="24"/>
          <w:szCs w:val="24"/>
        </w:rPr>
        <w:t xml:space="preserve"> Handlungsspielraum</w:t>
      </w:r>
      <w:r w:rsidR="00D1723D">
        <w:rPr>
          <w:sz w:val="24"/>
          <w:szCs w:val="24"/>
        </w:rPr>
        <w:t xml:space="preserve"> </w:t>
      </w:r>
      <w:r>
        <w:rPr>
          <w:sz w:val="24"/>
          <w:szCs w:val="24"/>
        </w:rPr>
        <w:t>sieht und nutzt der Schwyzer Regierungsrat</w:t>
      </w:r>
      <w:r w:rsidR="00D1723D">
        <w:rPr>
          <w:sz w:val="24"/>
          <w:szCs w:val="24"/>
        </w:rPr>
        <w:t xml:space="preserve"> (im Bereich seiner Möglichkeiten)</w:t>
      </w:r>
      <w:r>
        <w:rPr>
          <w:sz w:val="24"/>
          <w:szCs w:val="24"/>
        </w:rPr>
        <w:t xml:space="preserve"> – insbesondere im stark durch «Corona-gebeutelten» Tourismus- und Gastronomiebereich kurz- und mittelfristig?   </w:t>
      </w:r>
    </w:p>
    <w:p w14:paraId="209A4F46" w14:textId="77777777" w:rsidR="003930AD" w:rsidRPr="00D1723D" w:rsidRDefault="003930AD" w:rsidP="003930AD">
      <w:pPr>
        <w:tabs>
          <w:tab w:val="left" w:pos="6237"/>
          <w:tab w:val="left" w:pos="7371"/>
        </w:tabs>
        <w:spacing w:after="0" w:line="240" w:lineRule="auto"/>
        <w:rPr>
          <w:sz w:val="16"/>
          <w:szCs w:val="16"/>
        </w:rPr>
      </w:pPr>
    </w:p>
    <w:p w14:paraId="5ADFEB06" w14:textId="406F1A0A" w:rsidR="00541BFE" w:rsidRPr="00F82EEC" w:rsidRDefault="003930AD" w:rsidP="003930AD">
      <w:pPr>
        <w:tabs>
          <w:tab w:val="left" w:pos="6237"/>
          <w:tab w:val="left" w:pos="7371"/>
        </w:tabs>
        <w:spacing w:after="0" w:line="240" w:lineRule="auto"/>
        <w:rPr>
          <w:sz w:val="24"/>
          <w:szCs w:val="24"/>
        </w:rPr>
      </w:pPr>
      <w:r w:rsidRPr="00F82EEC">
        <w:rPr>
          <w:sz w:val="24"/>
          <w:szCs w:val="24"/>
        </w:rPr>
        <w:t xml:space="preserve">Ich danke dem Regierungsrat für die </w:t>
      </w:r>
      <w:r w:rsidR="00D1723D">
        <w:rPr>
          <w:sz w:val="24"/>
          <w:szCs w:val="24"/>
        </w:rPr>
        <w:t xml:space="preserve">wohlwollende Aufnahme und </w:t>
      </w:r>
      <w:r w:rsidRPr="00F82EEC">
        <w:rPr>
          <w:sz w:val="24"/>
          <w:szCs w:val="24"/>
        </w:rPr>
        <w:t>Beantwortung</w:t>
      </w:r>
      <w:r w:rsidR="00541BFE" w:rsidRPr="00F82EEC">
        <w:rPr>
          <w:sz w:val="24"/>
          <w:szCs w:val="24"/>
        </w:rPr>
        <w:t xml:space="preserve"> meiner Fragen.</w:t>
      </w:r>
    </w:p>
    <w:p w14:paraId="5B4820AA" w14:textId="71C7A8DD" w:rsidR="002D31E7" w:rsidRPr="00F82EEC" w:rsidRDefault="00EA2501" w:rsidP="003930AD">
      <w:pPr>
        <w:tabs>
          <w:tab w:val="left" w:pos="6237"/>
          <w:tab w:val="left" w:pos="7371"/>
        </w:tabs>
        <w:spacing w:after="0" w:line="240" w:lineRule="auto"/>
        <w:rPr>
          <w:noProof/>
          <w:sz w:val="24"/>
          <w:szCs w:val="24"/>
          <w:lang w:eastAsia="de-CH"/>
        </w:rPr>
      </w:pPr>
      <w:r w:rsidRPr="00F82EEC">
        <w:rPr>
          <w:sz w:val="24"/>
          <w:szCs w:val="24"/>
        </w:rPr>
        <w:t xml:space="preserve">  </w:t>
      </w:r>
    </w:p>
    <w:p w14:paraId="1897769D" w14:textId="6577FD23" w:rsidR="00EC6071" w:rsidRDefault="00EC6071" w:rsidP="003930AD">
      <w:pPr>
        <w:tabs>
          <w:tab w:val="left" w:pos="6237"/>
          <w:tab w:val="left" w:pos="7371"/>
        </w:tabs>
        <w:spacing w:after="0" w:line="240" w:lineRule="auto"/>
        <w:rPr>
          <w:noProof/>
          <w:sz w:val="16"/>
          <w:szCs w:val="16"/>
          <w:lang w:eastAsia="de-CH"/>
        </w:rPr>
      </w:pPr>
    </w:p>
    <w:p w14:paraId="473721B3" w14:textId="7EF77320" w:rsidR="00D1723D" w:rsidRPr="00D1723D" w:rsidRDefault="00E178DB" w:rsidP="00E178DB">
      <w:pPr>
        <w:tabs>
          <w:tab w:val="left" w:pos="6237"/>
        </w:tabs>
        <w:spacing w:after="0" w:line="240" w:lineRule="auto"/>
        <w:rPr>
          <w:noProof/>
          <w:sz w:val="16"/>
          <w:szCs w:val="16"/>
          <w:lang w:eastAsia="de-CH"/>
        </w:rPr>
      </w:pPr>
      <w:r>
        <w:rPr>
          <w:noProof/>
          <w:sz w:val="16"/>
          <w:szCs w:val="16"/>
          <w:lang w:eastAsia="de-CH"/>
        </w:rPr>
        <w:tab/>
      </w:r>
    </w:p>
    <w:p w14:paraId="238BE150" w14:textId="7CE38AE2" w:rsidR="00F82EEC" w:rsidRDefault="00F82EEC" w:rsidP="003930AD">
      <w:pPr>
        <w:tabs>
          <w:tab w:val="left" w:pos="6237"/>
          <w:tab w:val="left" w:pos="7371"/>
        </w:tabs>
        <w:spacing w:after="0" w:line="240" w:lineRule="auto"/>
        <w:rPr>
          <w:sz w:val="16"/>
          <w:szCs w:val="16"/>
        </w:rPr>
      </w:pPr>
    </w:p>
    <w:p w14:paraId="405406F9" w14:textId="77777777" w:rsidR="00E178DB" w:rsidRPr="00D1723D" w:rsidRDefault="00E178DB" w:rsidP="003930AD">
      <w:pPr>
        <w:tabs>
          <w:tab w:val="left" w:pos="6237"/>
          <w:tab w:val="left" w:pos="7371"/>
        </w:tabs>
        <w:spacing w:after="0" w:line="240" w:lineRule="auto"/>
        <w:rPr>
          <w:sz w:val="16"/>
          <w:szCs w:val="16"/>
        </w:rPr>
      </w:pPr>
    </w:p>
    <w:p w14:paraId="791A11A4" w14:textId="77777777" w:rsidR="0081427A" w:rsidRPr="00F82EEC" w:rsidRDefault="00E350D7" w:rsidP="00E350D7">
      <w:pPr>
        <w:tabs>
          <w:tab w:val="left" w:pos="6237"/>
          <w:tab w:val="left" w:pos="7371"/>
        </w:tabs>
        <w:spacing w:after="0" w:line="240" w:lineRule="auto"/>
        <w:rPr>
          <w:sz w:val="24"/>
          <w:szCs w:val="24"/>
        </w:rPr>
      </w:pPr>
      <w:r w:rsidRPr="00F82EEC">
        <w:rPr>
          <w:sz w:val="24"/>
          <w:szCs w:val="24"/>
        </w:rPr>
        <w:t>Kantonsrat Bernhard Diethelm</w:t>
      </w:r>
      <w:r w:rsidR="001517D1" w:rsidRPr="00F82EEC">
        <w:rPr>
          <w:sz w:val="24"/>
          <w:szCs w:val="24"/>
        </w:rPr>
        <w:t xml:space="preserve">, </w:t>
      </w:r>
      <w:proofErr w:type="spellStart"/>
      <w:r w:rsidR="001517D1" w:rsidRPr="00F82EEC">
        <w:rPr>
          <w:sz w:val="24"/>
          <w:szCs w:val="24"/>
        </w:rPr>
        <w:t>Vorderthal</w:t>
      </w:r>
      <w:proofErr w:type="spellEnd"/>
    </w:p>
    <w:sectPr w:rsidR="0081427A" w:rsidRPr="00F82EEC" w:rsidSect="00D172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Condensed-Light">
    <w:altName w:val="Arial"/>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E61780"/>
    <w:multiLevelType w:val="hybridMultilevel"/>
    <w:tmpl w:val="7362065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autoHyphenation/>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6B4"/>
    <w:rsid w:val="0007473C"/>
    <w:rsid w:val="00092ACF"/>
    <w:rsid w:val="000C3B88"/>
    <w:rsid w:val="001517D1"/>
    <w:rsid w:val="00155315"/>
    <w:rsid w:val="00173E4B"/>
    <w:rsid w:val="002124B7"/>
    <w:rsid w:val="00251F88"/>
    <w:rsid w:val="00287EFE"/>
    <w:rsid w:val="002D31E7"/>
    <w:rsid w:val="0034578F"/>
    <w:rsid w:val="003851AC"/>
    <w:rsid w:val="003930AD"/>
    <w:rsid w:val="004016B4"/>
    <w:rsid w:val="00460C21"/>
    <w:rsid w:val="004817A9"/>
    <w:rsid w:val="00541BFE"/>
    <w:rsid w:val="00576EF4"/>
    <w:rsid w:val="005E6EBD"/>
    <w:rsid w:val="005F1B62"/>
    <w:rsid w:val="006102B1"/>
    <w:rsid w:val="00662C5A"/>
    <w:rsid w:val="006B07CE"/>
    <w:rsid w:val="006D6E92"/>
    <w:rsid w:val="007505F2"/>
    <w:rsid w:val="00774F46"/>
    <w:rsid w:val="00776919"/>
    <w:rsid w:val="007D2720"/>
    <w:rsid w:val="007E4633"/>
    <w:rsid w:val="0081427A"/>
    <w:rsid w:val="008352F5"/>
    <w:rsid w:val="00855C3A"/>
    <w:rsid w:val="00964BD3"/>
    <w:rsid w:val="009F3B5F"/>
    <w:rsid w:val="00A224BC"/>
    <w:rsid w:val="00AC7BD6"/>
    <w:rsid w:val="00B45A5C"/>
    <w:rsid w:val="00BB586C"/>
    <w:rsid w:val="00BB6074"/>
    <w:rsid w:val="00BB63AE"/>
    <w:rsid w:val="00BE7E28"/>
    <w:rsid w:val="00C01C3A"/>
    <w:rsid w:val="00C12ED9"/>
    <w:rsid w:val="00C16CF1"/>
    <w:rsid w:val="00C701AC"/>
    <w:rsid w:val="00C7606C"/>
    <w:rsid w:val="00CA09F4"/>
    <w:rsid w:val="00D1723D"/>
    <w:rsid w:val="00D364B3"/>
    <w:rsid w:val="00D92AC5"/>
    <w:rsid w:val="00E178DB"/>
    <w:rsid w:val="00E350D7"/>
    <w:rsid w:val="00E77D62"/>
    <w:rsid w:val="00EA2501"/>
    <w:rsid w:val="00EC6071"/>
    <w:rsid w:val="00F5044E"/>
    <w:rsid w:val="00F82EEC"/>
    <w:rsid w:val="00FB122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8873A"/>
  <w15:docId w15:val="{11E767F0-080D-4CF6-9ED1-68763C2AB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B07CE"/>
  </w:style>
  <w:style w:type="paragraph" w:styleId="berschrift1">
    <w:name w:val="heading 1"/>
    <w:basedOn w:val="Standard"/>
    <w:next w:val="Standard"/>
    <w:link w:val="berschrift1Zchn"/>
    <w:uiPriority w:val="9"/>
    <w:qFormat/>
    <w:rsid w:val="00A224B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A2501"/>
    <w:pPr>
      <w:ind w:left="720"/>
      <w:contextualSpacing/>
    </w:pPr>
  </w:style>
  <w:style w:type="character" w:styleId="Hyperlink">
    <w:name w:val="Hyperlink"/>
    <w:basedOn w:val="Absatz-Standardschriftart"/>
    <w:uiPriority w:val="99"/>
    <w:unhideWhenUsed/>
    <w:rsid w:val="005E6EBD"/>
    <w:rPr>
      <w:color w:val="0000FF" w:themeColor="hyperlink"/>
      <w:u w:val="single"/>
    </w:rPr>
  </w:style>
  <w:style w:type="character" w:styleId="NichtaufgelsteErwhnung">
    <w:name w:val="Unresolved Mention"/>
    <w:basedOn w:val="Absatz-Standardschriftart"/>
    <w:uiPriority w:val="99"/>
    <w:semiHidden/>
    <w:unhideWhenUsed/>
    <w:rsid w:val="005E6EBD"/>
    <w:rPr>
      <w:color w:val="605E5C"/>
      <w:shd w:val="clear" w:color="auto" w:fill="E1DFDD"/>
    </w:rPr>
  </w:style>
  <w:style w:type="paragraph" w:customStyle="1" w:styleId="icmspcontent">
    <w:name w:val="icmspcontent"/>
    <w:basedOn w:val="Standard"/>
    <w:rsid w:val="00774F46"/>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KeinLeerraum">
    <w:name w:val="No Spacing"/>
    <w:uiPriority w:val="1"/>
    <w:qFormat/>
    <w:rsid w:val="00A224BC"/>
    <w:pPr>
      <w:spacing w:after="0" w:line="240" w:lineRule="auto"/>
    </w:pPr>
  </w:style>
  <w:style w:type="character" w:customStyle="1" w:styleId="berschrift1Zchn">
    <w:name w:val="Überschrift 1 Zchn"/>
    <w:basedOn w:val="Absatz-Standardschriftart"/>
    <w:link w:val="berschrift1"/>
    <w:uiPriority w:val="9"/>
    <w:rsid w:val="00A224B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902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350</Words>
  <Characters>2207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Bernhard Diethelm</cp:lastModifiedBy>
  <cp:revision>15</cp:revision>
  <cp:lastPrinted>2020-10-01T01:25:00Z</cp:lastPrinted>
  <dcterms:created xsi:type="dcterms:W3CDTF">2019-10-28T15:42:00Z</dcterms:created>
  <dcterms:modified xsi:type="dcterms:W3CDTF">2020-10-01T01:27:00Z</dcterms:modified>
</cp:coreProperties>
</file>